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BD42" w14:textId="77777777" w:rsidR="00547D38" w:rsidRDefault="00000000">
      <w:pPr>
        <w:widowControl w:val="0"/>
        <w:spacing w:line="240" w:lineRule="auto"/>
        <w:ind w:left="3552"/>
        <w:rPr>
          <w:rFonts w:ascii="Times New Roman" w:eastAsia="Times New Roman" w:hAnsi="Times New Roman" w:cs="Times New Roman"/>
          <w:b/>
          <w:color w:val="323E4F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</w:rPr>
        <w:drawing>
          <wp:inline distT="19050" distB="19050" distL="19050" distR="19050" wp14:anchorId="2A25ED93" wp14:editId="0C17F347">
            <wp:extent cx="674853" cy="67501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853" cy="675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967F1" w14:textId="77777777" w:rsidR="00547D38" w:rsidRDefault="00547D3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23E4F"/>
          <w:sz w:val="31"/>
          <w:szCs w:val="31"/>
        </w:rPr>
      </w:pPr>
    </w:p>
    <w:p w14:paraId="60D54FA8" w14:textId="77777777" w:rsidR="00547D38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23E4F"/>
          <w:sz w:val="31"/>
          <w:szCs w:val="31"/>
        </w:rPr>
      </w:pPr>
      <w:r>
        <w:rPr>
          <w:rFonts w:ascii="Baloo" w:eastAsia="Baloo" w:hAnsi="Baloo" w:cs="Baloo"/>
          <w:b/>
          <w:color w:val="323E4F"/>
          <w:sz w:val="31"/>
          <w:szCs w:val="31"/>
        </w:rPr>
        <w:t xml:space="preserve">भारतीय विज्ञान शिक्षा और अनुसंधान संस्थान भोपाल </w:t>
      </w:r>
    </w:p>
    <w:p w14:paraId="725DC854" w14:textId="77777777" w:rsidR="00547D38" w:rsidRDefault="00000000">
      <w:pPr>
        <w:widowControl w:val="0"/>
        <w:spacing w:before="81" w:line="240" w:lineRule="auto"/>
        <w:jc w:val="center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t xml:space="preserve">Indian Institute of Science Education and Research Bhopal  </w:t>
      </w:r>
    </w:p>
    <w:p w14:paraId="12DB38BA" w14:textId="77777777" w:rsidR="00547D38" w:rsidRDefault="00000000">
      <w:pPr>
        <w:widowControl w:val="0"/>
        <w:spacing w:before="31" w:line="240" w:lineRule="auto"/>
        <w:jc w:val="center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t xml:space="preserve">Department of Biological Sciences  </w:t>
      </w:r>
    </w:p>
    <w:p w14:paraId="7F1BF4EF" w14:textId="77777777" w:rsidR="00547D38" w:rsidRDefault="00000000">
      <w:pPr>
        <w:widowControl w:val="0"/>
        <w:spacing w:before="34" w:line="240" w:lineRule="auto"/>
        <w:jc w:val="center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t xml:space="preserve">Bhopal By-pass Road, Bhauri, Bhopal 462066  </w:t>
      </w:r>
    </w:p>
    <w:p w14:paraId="6E906BF5" w14:textId="77777777" w:rsidR="00547D38" w:rsidRDefault="00000000">
      <w:pPr>
        <w:widowControl w:val="0"/>
        <w:spacing w:before="34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Advertisement for the post of </w:t>
      </w:r>
      <w:r>
        <w:rPr>
          <w:rFonts w:ascii="Bookman Old Style" w:eastAsia="Bookman Old Style" w:hAnsi="Bookman Old Style" w:cs="Bookman Old Style"/>
          <w:b/>
          <w:u w:val="single"/>
        </w:rPr>
        <w:t xml:space="preserve"> Project Research Scientist II (Non Medical)</w:t>
      </w:r>
      <w:r>
        <w:rPr>
          <w:rFonts w:ascii="Times New Roman" w:eastAsia="Times New Roman" w:hAnsi="Times New Roman" w:cs="Times New Roman"/>
          <w:b/>
          <w:u w:val="single"/>
        </w:rPr>
        <w:t xml:space="preserve">  </w:t>
      </w:r>
    </w:p>
    <w:p w14:paraId="358A8F04" w14:textId="741C7960" w:rsidR="00547D38" w:rsidRDefault="00000000">
      <w:pPr>
        <w:widowControl w:val="0"/>
        <w:spacing w:before="111" w:line="341" w:lineRule="auto"/>
        <w:ind w:right="-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Adv No: </w:t>
      </w:r>
      <w:r w:rsidR="00E369B7">
        <w:rPr>
          <w:rFonts w:ascii="Times New Roman" w:eastAsia="Times New Roman" w:hAnsi="Times New Roman" w:cs="Times New Roman"/>
          <w:b/>
        </w:rPr>
        <w:t>BIO/ICMR/CAR/AC/002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Date: </w:t>
      </w:r>
      <w:r w:rsidR="009775FE"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z w:val="20"/>
          <w:szCs w:val="20"/>
        </w:rPr>
        <w:t>/0</w:t>
      </w:r>
      <w:r w:rsidR="009775FE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//2025</w:t>
      </w:r>
    </w:p>
    <w:p w14:paraId="1F9D4D6B" w14:textId="61235E9F" w:rsidR="00547D38" w:rsidRPr="00E369B7" w:rsidRDefault="00000000">
      <w:pPr>
        <w:widowControl w:val="0"/>
        <w:spacing w:before="111"/>
        <w:ind w:right="-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Applications are invited from Indian nationals for the post of </w:t>
      </w:r>
      <w:r w:rsidRPr="00E369B7">
        <w:rPr>
          <w:rFonts w:ascii="Bookman Old Style" w:eastAsia="Bookman Old Style" w:hAnsi="Bookman Old Style" w:cs="Bookman Old Style"/>
          <w:b/>
          <w:sz w:val="20"/>
          <w:szCs w:val="20"/>
        </w:rPr>
        <w:t>Project Research Scientist II (Non Medical)</w:t>
      </w: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>, the research project -</w:t>
      </w:r>
      <w:r w:rsidRPr="00E369B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BFBFF"/>
        </w:rPr>
        <w:t xml:space="preserve"> "</w:t>
      </w:r>
      <w:r w:rsidRPr="00E369B7">
        <w:rPr>
          <w:rFonts w:ascii="Bookman Old Style" w:eastAsia="Bookman Old Style" w:hAnsi="Bookman Old Style" w:cs="Bookman Old Style"/>
          <w:b/>
          <w:sz w:val="20"/>
          <w:szCs w:val="20"/>
        </w:rPr>
        <w:t>High-Throughput Screening Approaches Towards Enhancing Cell and Gene Therapy Outcomes</w:t>
      </w:r>
      <w:r w:rsidRPr="00E369B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BFBFF"/>
        </w:rPr>
        <w:t>"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funded by the</w:t>
      </w: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 INDIAN COUNCIL OF MEDICAL RESEARCH.</w:t>
      </w:r>
    </w:p>
    <w:p w14:paraId="70AFC7DA" w14:textId="77777777" w:rsidR="00547D38" w:rsidRPr="00E369B7" w:rsidRDefault="00000000">
      <w:pPr>
        <w:widowControl w:val="0"/>
        <w:spacing w:before="28" w:line="341" w:lineRule="auto"/>
        <w:ind w:right="-6"/>
        <w:rPr>
          <w:rFonts w:ascii="Times New Roman" w:eastAsia="Times New Roman" w:hAnsi="Times New Roman" w:cs="Times New Roman"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>Name of the Post: P</w:t>
      </w:r>
      <w:r w:rsidRPr="00E369B7">
        <w:rPr>
          <w:rFonts w:ascii="Bookman Old Style" w:eastAsia="Bookman Old Style" w:hAnsi="Bookman Old Style" w:cs="Bookman Old Style"/>
          <w:b/>
          <w:sz w:val="20"/>
          <w:szCs w:val="20"/>
        </w:rPr>
        <w:t>roject Research Scientist II (Non Medical)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, Department of Biological Sciences  </w:t>
      </w: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Salary: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Rs. 67,000.00/- per month. In case of non-availability of residential accommodation, HRA @ 20%  shall be admissible.  </w:t>
      </w:r>
    </w:p>
    <w:p w14:paraId="2292E910" w14:textId="77777777" w:rsidR="00547D38" w:rsidRPr="00E369B7" w:rsidRDefault="00000000">
      <w:pPr>
        <w:widowControl w:val="0"/>
        <w:spacing w:before="28" w:line="341" w:lineRule="auto"/>
        <w:ind w:left="16" w:right="-2" w:hanging="15"/>
        <w:rPr>
          <w:rFonts w:ascii="Times New Roman" w:eastAsia="Times New Roman" w:hAnsi="Times New Roman" w:cs="Times New Roman"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Duration: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One year (extendable up to Five years, subject to satisfactory performance and availability of  funds)  </w:t>
      </w:r>
    </w:p>
    <w:p w14:paraId="7903CFD1" w14:textId="2A22AC8D" w:rsidR="00547D38" w:rsidRPr="00E369B7" w:rsidRDefault="00000000">
      <w:pPr>
        <w:widowControl w:val="0"/>
        <w:spacing w:before="28" w:line="340" w:lineRule="auto"/>
        <w:ind w:left="11" w:right="-6" w:hanging="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Qualification: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Applicants should have a Postgraduate Degree, including the integrated PG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>degrees,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 xml:space="preserve">in Biological Sciences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 xml:space="preserve">at least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three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>years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79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>post</w:t>
      </w:r>
      <w:r w:rsidR="0090787D" w:rsidRPr="00E369B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qualification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>xperience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>. Additionally, the candidate hav</w:t>
      </w:r>
      <w:r w:rsidR="00767A0E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>a sound knowledge of</w:t>
      </w:r>
      <w:r w:rsidR="00767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 xml:space="preserve">biosafety protocols, a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>process of viral infection in cells,</w:t>
      </w:r>
      <w:r w:rsidR="0090787D" w:rsidRPr="00E369B7">
        <w:rPr>
          <w:rFonts w:ascii="Times New Roman" w:eastAsia="Times New Roman" w:hAnsi="Times New Roman" w:cs="Times New Roman"/>
          <w:sz w:val="20"/>
          <w:szCs w:val="20"/>
        </w:rPr>
        <w:t xml:space="preserve"> process of viral vector production, stem-cell culture,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D79">
        <w:rPr>
          <w:rFonts w:ascii="Times New Roman" w:eastAsia="Times New Roman" w:hAnsi="Times New Roman" w:cs="Times New Roman"/>
          <w:sz w:val="20"/>
          <w:szCs w:val="20"/>
        </w:rPr>
        <w:t xml:space="preserve">CRISPR, </w:t>
      </w:r>
      <w:r w:rsidR="00373FA6">
        <w:rPr>
          <w:rFonts w:ascii="Times New Roman" w:eastAsia="Times New Roman" w:hAnsi="Times New Roman" w:cs="Times New Roman"/>
          <w:sz w:val="20"/>
          <w:szCs w:val="20"/>
        </w:rPr>
        <w:t xml:space="preserve">HTS,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techniques for </w:t>
      </w:r>
      <w:r w:rsidR="0090787D" w:rsidRPr="00E369B7">
        <w:rPr>
          <w:rFonts w:ascii="Times New Roman" w:eastAsia="Times New Roman" w:hAnsi="Times New Roman" w:cs="Times New Roman"/>
          <w:sz w:val="20"/>
          <w:szCs w:val="20"/>
        </w:rPr>
        <w:t xml:space="preserve">computational and experimental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analysis of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RNA, 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 xml:space="preserve">circular RNAs, understanding of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eukaryotic RNA processing in health and disease, </w:t>
      </w:r>
      <w:r w:rsidR="0090787D" w:rsidRPr="00E369B7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>proficien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>cy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in molecular Biology techniques</w:t>
      </w:r>
      <w:r w:rsidR="009775FE" w:rsidRPr="00E369B7">
        <w:rPr>
          <w:rFonts w:ascii="Times New Roman" w:eastAsia="Times New Roman" w:hAnsi="Times New Roman" w:cs="Times New Roman"/>
          <w:sz w:val="20"/>
          <w:szCs w:val="20"/>
        </w:rPr>
        <w:t xml:space="preserve"> and large-scale data analysis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in general</w:t>
      </w:r>
      <w:r w:rsidR="00767A0E">
        <w:rPr>
          <w:rFonts w:ascii="Times New Roman" w:eastAsia="Times New Roman" w:hAnsi="Times New Roman" w:cs="Times New Roman"/>
          <w:sz w:val="20"/>
          <w:szCs w:val="20"/>
        </w:rPr>
        <w:t>, will be preferred due to the nature of the project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248904B" w14:textId="77777777" w:rsidR="00547D38" w:rsidRPr="00E369B7" w:rsidRDefault="00000000">
      <w:pPr>
        <w:widowControl w:val="0"/>
        <w:spacing w:before="28" w:line="340" w:lineRule="auto"/>
        <w:ind w:left="2" w:right="-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Age: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Maximum age is 35 years for general candidates at the time of application (to be relaxed by 5  years for SC and ST candidates and persons with physical disability)  </w:t>
      </w:r>
    </w:p>
    <w:p w14:paraId="54D46164" w14:textId="0F2E15CE" w:rsidR="00547D38" w:rsidRPr="00E369B7" w:rsidRDefault="00000000">
      <w:pPr>
        <w:widowControl w:val="0"/>
        <w:spacing w:before="28" w:line="3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Application Procedure: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Interested applicants should </w:t>
      </w:r>
      <w:hyperlink r:id="rId7" w:history="1">
        <w:r w:rsidR="00666BB3" w:rsidRPr="00E369B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APPLY HERE</w:t>
        </w:r>
      </w:hyperlink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(by 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>June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, 2025) 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their CV along with names and contact information of three references. 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hortlisted candidates will be 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 xml:space="preserve">informed and 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called for 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>an interview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by e-mail. No TA/DA will be paid to the candidate for 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>appearing in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the interview. The selected candidate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>s only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will be notified by e-mail and expected to join immediately.  </w:t>
      </w:r>
    </w:p>
    <w:p w14:paraId="72A9127D" w14:textId="77777777" w:rsidR="00547D38" w:rsidRPr="00E369B7" w:rsidRDefault="00547D38">
      <w:pPr>
        <w:widowControl w:val="0"/>
        <w:spacing w:before="28" w:line="340" w:lineRule="auto"/>
        <w:ind w:left="14" w:right="-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374B75" w14:textId="77777777" w:rsidR="00547D38" w:rsidRPr="00E369B7" w:rsidRDefault="00000000">
      <w:pPr>
        <w:widowControl w:val="0"/>
        <w:spacing w:before="28" w:line="340" w:lineRule="auto"/>
        <w:ind w:right="-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b/>
          <w:sz w:val="20"/>
          <w:szCs w:val="20"/>
        </w:rPr>
        <w:t xml:space="preserve">Contact Details  </w:t>
      </w:r>
    </w:p>
    <w:p w14:paraId="73569FB1" w14:textId="77777777" w:rsidR="00547D38" w:rsidRPr="00E369B7" w:rsidRDefault="00000000">
      <w:pPr>
        <w:widowControl w:val="0"/>
        <w:spacing w:before="28" w:line="3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Dr. Ajit Chande </w:t>
      </w:r>
    </w:p>
    <w:p w14:paraId="5D39417C" w14:textId="467EB5C6" w:rsidR="00547D38" w:rsidRPr="00E369B7" w:rsidRDefault="00000000">
      <w:pPr>
        <w:widowControl w:val="0"/>
        <w:spacing w:before="28" w:line="340" w:lineRule="auto"/>
        <w:ind w:right="-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9B7">
        <w:rPr>
          <w:rFonts w:ascii="Times New Roman" w:eastAsia="Times New Roman" w:hAnsi="Times New Roman" w:cs="Times New Roman"/>
          <w:sz w:val="20"/>
          <w:szCs w:val="20"/>
        </w:rPr>
        <w:t>Associate Professor, Academic Building 3, Department of Biological Sciences</w:t>
      </w:r>
      <w:r w:rsidR="00666BB3" w:rsidRPr="00E369B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Indian Institute of Science Education and Research (IISER) Bhopal</w:t>
      </w:r>
      <w:r w:rsidR="008142E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369B7">
        <w:rPr>
          <w:rFonts w:ascii="Times New Roman" w:eastAsia="Times New Roman" w:hAnsi="Times New Roman" w:cs="Times New Roman"/>
          <w:sz w:val="20"/>
          <w:szCs w:val="20"/>
        </w:rPr>
        <w:t xml:space="preserve"> Bhopal Bypass Road, Bhauri, Bhopal 462 066 Madhya Pradesh, INDIA</w:t>
      </w:r>
      <w:r w:rsidR="008142E3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547D38" w:rsidRPr="00E369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23839"/>
    <w:multiLevelType w:val="multilevel"/>
    <w:tmpl w:val="568A6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9951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38"/>
    <w:rsid w:val="001C5D79"/>
    <w:rsid w:val="00263E7B"/>
    <w:rsid w:val="00373FA6"/>
    <w:rsid w:val="00547D38"/>
    <w:rsid w:val="00666BB3"/>
    <w:rsid w:val="00721365"/>
    <w:rsid w:val="00767A0E"/>
    <w:rsid w:val="008142E3"/>
    <w:rsid w:val="0090787D"/>
    <w:rsid w:val="009775FE"/>
    <w:rsid w:val="00B50BBE"/>
    <w:rsid w:val="00C2685E"/>
    <w:rsid w:val="00E369B7"/>
    <w:rsid w:val="00E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4FFF"/>
  <w15:docId w15:val="{15BF60C6-C3A3-4DD1-AAC6-F1DD0946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66B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mD9AVNyFUo3bYHMiIorhV_gKKweWHhq16lSe73uxK63w--Q/viewform?usp=sharing&amp;ouid=1106887787021203225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5QcF3edntxH5y9Q3aZDUCpWeQ==">CgMxLjA4AHIhMVRqMkFXd3pfXzYtVWdQVWsxZmtrYzFwTFBYVXF5RXdZ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Chande</dc:creator>
  <cp:lastModifiedBy>Jayati  Chaturvedi</cp:lastModifiedBy>
  <cp:revision>12</cp:revision>
  <cp:lastPrinted>2025-06-06T12:53:00Z</cp:lastPrinted>
  <dcterms:created xsi:type="dcterms:W3CDTF">2025-06-06T11:01:00Z</dcterms:created>
  <dcterms:modified xsi:type="dcterms:W3CDTF">2025-06-11T04:02:00Z</dcterms:modified>
</cp:coreProperties>
</file>